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0720" w14:textId="77777777" w:rsidR="00EA7FAE" w:rsidRDefault="00EA7FAE" w:rsidP="00EA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MEETING OF THE BOARD OF TRUSTEES OF ESCALON CEMETERY DISTRICT</w:t>
      </w:r>
    </w:p>
    <w:p w14:paraId="14903197" w14:textId="77777777" w:rsidR="00EA7FAE" w:rsidRDefault="00EA7FAE" w:rsidP="00EA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28320 E. River Road, Escalon, California 95320</w:t>
      </w:r>
    </w:p>
    <w:p w14:paraId="7ACB34F6" w14:textId="77777777" w:rsidR="00EA7FAE" w:rsidRDefault="00EA7FAE" w:rsidP="00EA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</w:rPr>
      </w:pPr>
    </w:p>
    <w:p w14:paraId="60BBA9AA" w14:textId="5778420E" w:rsidR="00EA7FAE" w:rsidRDefault="001D565A" w:rsidP="00EA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Minutes</w:t>
      </w:r>
    </w:p>
    <w:p w14:paraId="1A68D8F8" w14:textId="0E77EAAB" w:rsidR="00EA7FAE" w:rsidRDefault="00EA7FAE" w:rsidP="00EA7F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2E0F9F" wp14:editId="0A3AD7DD">
                <wp:simplePos x="0" y="0"/>
                <wp:positionH relativeFrom="column">
                  <wp:posOffset>-241300</wp:posOffset>
                </wp:positionH>
                <wp:positionV relativeFrom="paragraph">
                  <wp:posOffset>170180</wp:posOffset>
                </wp:positionV>
                <wp:extent cx="7232015" cy="38100"/>
                <wp:effectExtent l="19050" t="19050" r="2603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015" cy="3810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2C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9pt;margin-top:13.4pt;width:569.45pt;height:3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" strokeweight="3pt">
                <v:stroke linestyle="thinThin"/>
              </v:shape>
            </w:pict>
          </mc:Fallback>
        </mc:AlternateContent>
      </w:r>
    </w:p>
    <w:p w14:paraId="43585F63" w14:textId="77777777" w:rsidR="00EA7FAE" w:rsidRDefault="00EA7FAE" w:rsidP="00EA7FA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5022C5" w14:textId="77777777" w:rsidR="00EA7FAE" w:rsidRDefault="00EA7FAE" w:rsidP="00EA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Wednesday, March 8, 2023</w:t>
      </w:r>
    </w:p>
    <w:p w14:paraId="0D52B630" w14:textId="77777777" w:rsidR="00EA7FAE" w:rsidRDefault="00EA7FAE" w:rsidP="00EA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11:00 a.m.</w:t>
      </w:r>
    </w:p>
    <w:p w14:paraId="39240204" w14:textId="77777777" w:rsidR="00EA7FAE" w:rsidRDefault="00EA7FAE" w:rsidP="00EA7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56E1E3C" w14:textId="1495DDFF" w:rsidR="00EA7FAE" w:rsidRPr="00EA432B" w:rsidRDefault="00EA7FAE" w:rsidP="00EA7F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CALL MEETING TO ORDER</w:t>
      </w:r>
    </w:p>
    <w:p w14:paraId="54724DC9" w14:textId="401F032B" w:rsidR="00EA432B" w:rsidRDefault="00EA432B" w:rsidP="00EA4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C958B9" w14:textId="18523C88" w:rsidR="00EA432B" w:rsidRDefault="00EA432B" w:rsidP="00EA43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The meeting was called to order at 11:03 am.</w:t>
      </w:r>
    </w:p>
    <w:p w14:paraId="25E8E0BC" w14:textId="77777777" w:rsidR="00EA432B" w:rsidRPr="00EA432B" w:rsidRDefault="00EA432B" w:rsidP="00EA43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</w:p>
    <w:p w14:paraId="5C8AA1E9" w14:textId="77777777" w:rsidR="00EA7FAE" w:rsidRDefault="00EA7FAE" w:rsidP="00EA7F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D7257BD" w14:textId="77777777" w:rsidR="00EA7FAE" w:rsidRDefault="00EA7FAE" w:rsidP="00EA7F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ROLL CALL</w:t>
      </w:r>
    </w:p>
    <w:p w14:paraId="369CBD4F" w14:textId="77777777" w:rsidR="00EA7FAE" w:rsidRDefault="00EA7FAE" w:rsidP="00EA7F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6175CC3" w14:textId="6A40766A" w:rsidR="00EA7FAE" w:rsidRDefault="00EA7FAE" w:rsidP="00EA7F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Trustee, Lynn Hogue </w:t>
      </w:r>
      <w:r w:rsidR="00AE39E1">
        <w:rPr>
          <w:rFonts w:ascii="Times New Roman" w:eastAsia="Times New Roman" w:hAnsi="Times New Roman" w:cs="Times New Roman"/>
        </w:rPr>
        <w:t>- Present</w:t>
      </w:r>
    </w:p>
    <w:p w14:paraId="394E6F3F" w14:textId="12ADEBE8" w:rsidR="00EA7FAE" w:rsidRDefault="00EA7FAE" w:rsidP="00EA7F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Trustee, Terri Rocha </w:t>
      </w:r>
      <w:r w:rsidR="00AE39E1">
        <w:rPr>
          <w:rFonts w:ascii="Times New Roman" w:eastAsia="Times New Roman" w:hAnsi="Times New Roman" w:cs="Times New Roman"/>
        </w:rPr>
        <w:t>- Present</w:t>
      </w:r>
    </w:p>
    <w:p w14:paraId="110E8587" w14:textId="75F00656" w:rsidR="00EA7FAE" w:rsidRDefault="00EA7FAE" w:rsidP="00EA7F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Manager, Laura Alcantor </w:t>
      </w:r>
      <w:r w:rsidR="00EA432B">
        <w:rPr>
          <w:rFonts w:ascii="Times New Roman" w:eastAsia="Times New Roman" w:hAnsi="Times New Roman" w:cs="Times New Roman"/>
        </w:rPr>
        <w:t>–</w:t>
      </w:r>
      <w:r w:rsidR="00AE39E1">
        <w:rPr>
          <w:rFonts w:ascii="Times New Roman" w:eastAsia="Times New Roman" w:hAnsi="Times New Roman" w:cs="Times New Roman"/>
        </w:rPr>
        <w:t xml:space="preserve"> Present</w:t>
      </w:r>
    </w:p>
    <w:p w14:paraId="5DC52489" w14:textId="77777777" w:rsidR="00EA432B" w:rsidRDefault="00EA432B" w:rsidP="00EA7F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5254403" w14:textId="77777777" w:rsidR="00EA7FAE" w:rsidRDefault="00EA7FAE" w:rsidP="00EA7FA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1AF1B3B" w14:textId="027C525C" w:rsidR="00EA7FAE" w:rsidRPr="00AE39E1" w:rsidRDefault="00EA7FAE" w:rsidP="00EA7F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APPROVAL OF AGENDA AS POSTED OR AMENDED</w:t>
      </w:r>
      <w:r>
        <w:rPr>
          <w:rFonts w:ascii="Times New Roman" w:eastAsia="Times New Roman" w:hAnsi="Times New Roman" w:cs="Times New Roman"/>
        </w:rPr>
        <w:t>:</w:t>
      </w:r>
    </w:p>
    <w:p w14:paraId="76705129" w14:textId="4DE68583" w:rsidR="00AE39E1" w:rsidRDefault="00AE39E1" w:rsidP="00AE3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F9CC77C" w14:textId="0351D8A2" w:rsidR="00AE39E1" w:rsidRPr="00AE39E1" w:rsidRDefault="00AE39E1" w:rsidP="00AE39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Trustee Rocha made a motion to approve the agenda as posted or amended. Trustee Hogue seconded. Motion passed.</w:t>
      </w:r>
    </w:p>
    <w:p w14:paraId="25B46EE4" w14:textId="43818F1F" w:rsidR="00EA7FAE" w:rsidRDefault="00EA7FAE" w:rsidP="00EA7F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C5C642A" w14:textId="77777777" w:rsidR="00EA432B" w:rsidRDefault="00EA432B" w:rsidP="00EA7F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60EED1C" w14:textId="77777777" w:rsidR="00EA7FAE" w:rsidRDefault="00EA7FAE" w:rsidP="00EA7F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AAFB33" w14:textId="75F06284" w:rsidR="00EA7FAE" w:rsidRDefault="00EA7FAE" w:rsidP="00EA7F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PUBLIC COMMENT</w:t>
      </w:r>
    </w:p>
    <w:p w14:paraId="22004D7B" w14:textId="723E915F" w:rsidR="00AE39E1" w:rsidRDefault="00AE39E1" w:rsidP="00AE3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</w:p>
    <w:p w14:paraId="1B73BDEE" w14:textId="14300276" w:rsidR="00EA7FAE" w:rsidRDefault="00AE39E1" w:rsidP="00AE39E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Cs/>
        </w:rPr>
        <w:t>No public present.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10DB2E07" w14:textId="77777777" w:rsidR="00EA432B" w:rsidRDefault="00EA432B" w:rsidP="00AE39E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24A043D" w14:textId="77777777" w:rsidR="00EA7FAE" w:rsidRDefault="00EA7FAE" w:rsidP="00EA7FA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C917B84" w14:textId="77777777" w:rsidR="00EA7FAE" w:rsidRDefault="00EA7FAE" w:rsidP="00EA7F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CONSENT CALENDAR</w:t>
      </w:r>
    </w:p>
    <w:p w14:paraId="643C4B3F" w14:textId="77777777" w:rsidR="00EA7FAE" w:rsidRDefault="00EA7FAE" w:rsidP="00EA7F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81F96FC" w14:textId="77777777" w:rsidR="00EA7FAE" w:rsidRDefault="00EA7FAE" w:rsidP="00EA7F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EF03F59" w14:textId="177A47CD" w:rsidR="00EA7FAE" w:rsidRDefault="00EA7FAE" w:rsidP="00EA7FAE">
      <w:pPr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Minutes</w:t>
      </w:r>
      <w:r>
        <w:rPr>
          <w:rFonts w:ascii="Times New Roman" w:eastAsia="Times New Roman" w:hAnsi="Times New Roman" w:cs="Times New Roman"/>
          <w:b/>
        </w:rPr>
        <w:t xml:space="preserve">:  </w:t>
      </w:r>
      <w:r>
        <w:rPr>
          <w:rFonts w:ascii="Times New Roman" w:eastAsia="Times New Roman" w:hAnsi="Times New Roman" w:cs="Times New Roman"/>
        </w:rPr>
        <w:t>Approval of the minutes from the Regular Board Meeting on February 8, 2023.</w:t>
      </w:r>
    </w:p>
    <w:p w14:paraId="2172D8EC" w14:textId="5421BDDD" w:rsidR="00AE39E1" w:rsidRDefault="00AE39E1" w:rsidP="00AE39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F7AD08C" w14:textId="6F590608" w:rsidR="00AE39E1" w:rsidRDefault="00AE39E1" w:rsidP="00AE39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Trustee Hogue made a motion to approve the minutes of the February 8, 2023, regular</w:t>
      </w:r>
    </w:p>
    <w:p w14:paraId="2D7DAE63" w14:textId="49A32DDA" w:rsidR="00AE39E1" w:rsidRDefault="00AE39E1" w:rsidP="00AE39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meeting. Trustee Rocha seconded the motion. Motion passed.                                                                                                                                                                        </w:t>
      </w:r>
    </w:p>
    <w:p w14:paraId="11BB38A3" w14:textId="77777777" w:rsidR="00EA7FAE" w:rsidRDefault="00EA7FAE" w:rsidP="00EA7FAE">
      <w:pPr>
        <w:spacing w:after="0" w:line="240" w:lineRule="auto"/>
        <w:ind w:left="2160" w:hanging="720"/>
        <w:jc w:val="both"/>
        <w:rPr>
          <w:rFonts w:ascii="Times New Roman" w:eastAsia="Times New Roman" w:hAnsi="Times New Roman" w:cs="Times New Roman"/>
          <w:bCs/>
        </w:rPr>
      </w:pPr>
    </w:p>
    <w:p w14:paraId="56789011" w14:textId="77777777" w:rsidR="00EA7FAE" w:rsidRDefault="00EA7FAE" w:rsidP="00EA7FAE">
      <w:pPr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Financial Statements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6A3BC79F" w14:textId="77777777" w:rsidR="00EA7FAE" w:rsidRDefault="00EA7FAE" w:rsidP="00EA7FA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2660ABD" w14:textId="77777777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Presented by</w:t>
      </w:r>
      <w:r>
        <w:rPr>
          <w:rFonts w:ascii="Times New Roman" w:eastAsia="Times New Roman" w:hAnsi="Times New Roman" w:cs="Times New Roman"/>
        </w:rPr>
        <w:t>: Laura Alcantor</w:t>
      </w:r>
    </w:p>
    <w:p w14:paraId="6FB69E51" w14:textId="24256C44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Requested Action / Purpose</w:t>
      </w:r>
      <w:r>
        <w:rPr>
          <w:rFonts w:ascii="Times New Roman" w:eastAsia="Times New Roman" w:hAnsi="Times New Roman" w:cs="Times New Roman"/>
        </w:rPr>
        <w:t xml:space="preserve">:  Discussion </w:t>
      </w:r>
      <w:r w:rsidR="00C75368">
        <w:rPr>
          <w:rFonts w:ascii="Times New Roman" w:eastAsia="Times New Roman" w:hAnsi="Times New Roman" w:cs="Times New Roman"/>
        </w:rPr>
        <w:t xml:space="preserve">and review </w:t>
      </w:r>
      <w:r>
        <w:rPr>
          <w:rFonts w:ascii="Times New Roman" w:eastAsia="Times New Roman" w:hAnsi="Times New Roman" w:cs="Times New Roman"/>
        </w:rPr>
        <w:t>of the</w:t>
      </w:r>
      <w:r w:rsidR="00C75368">
        <w:rPr>
          <w:rFonts w:ascii="Times New Roman" w:eastAsia="Times New Roman" w:hAnsi="Times New Roman" w:cs="Times New Roman"/>
        </w:rPr>
        <w:t xml:space="preserve"> prior months</w:t>
      </w:r>
      <w:r>
        <w:rPr>
          <w:rFonts w:ascii="Times New Roman" w:eastAsia="Times New Roman" w:hAnsi="Times New Roman" w:cs="Times New Roman"/>
        </w:rPr>
        <w:t xml:space="preserve"> financial reports.</w:t>
      </w:r>
    </w:p>
    <w:p w14:paraId="00DD329C" w14:textId="4831C78E" w:rsidR="00FA6CBB" w:rsidRDefault="00EA7FAE" w:rsidP="00EA7FAE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Attachments</w:t>
      </w:r>
      <w:r>
        <w:rPr>
          <w:rFonts w:ascii="Times New Roman" w:eastAsia="Times New Roman" w:hAnsi="Times New Roman" w:cs="Times New Roman"/>
        </w:rPr>
        <w:t xml:space="preserve">:  February 2023 County </w:t>
      </w:r>
      <w:r w:rsidR="00C75368">
        <w:rPr>
          <w:rFonts w:ascii="Times New Roman" w:eastAsia="Times New Roman" w:hAnsi="Times New Roman" w:cs="Times New Roman"/>
        </w:rPr>
        <w:t xml:space="preserve">prepared </w:t>
      </w:r>
      <w:r>
        <w:rPr>
          <w:rFonts w:ascii="Times New Roman" w:eastAsia="Times New Roman" w:hAnsi="Times New Roman" w:cs="Times New Roman"/>
        </w:rPr>
        <w:t xml:space="preserve">financial statements provided at the meeting.     </w:t>
      </w:r>
    </w:p>
    <w:p w14:paraId="3833E3BE" w14:textId="77777777" w:rsidR="00C75368" w:rsidRDefault="00EA7FAE" w:rsidP="00EA7FAE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4BE48954" w14:textId="0D53C71A" w:rsidR="00EA7FAE" w:rsidRDefault="00C75368" w:rsidP="00EA7FAE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The financial reports were reviewed and approved.</w:t>
      </w:r>
      <w:r w:rsidR="00EA7FAE">
        <w:rPr>
          <w:rFonts w:ascii="Times New Roman" w:eastAsia="Times New Roman" w:hAnsi="Times New Roman" w:cs="Times New Roman"/>
        </w:rPr>
        <w:t xml:space="preserve">                              </w:t>
      </w:r>
    </w:p>
    <w:p w14:paraId="630B10F7" w14:textId="6970CE96" w:rsidR="00FA6CBB" w:rsidRDefault="00FA6CBB" w:rsidP="00FA6CBB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YTD</w:t>
      </w:r>
      <w:r>
        <w:rPr>
          <w:rFonts w:ascii="Times New Roman" w:hAnsi="Times New Roman" w:cs="Times New Roman"/>
        </w:rPr>
        <w:t xml:space="preserve"> 44001 Revenue $239,875.27 Expenses YTD $154,974.21.</w:t>
      </w:r>
      <w:r w:rsidR="00283507">
        <w:rPr>
          <w:rFonts w:ascii="Times New Roman" w:hAnsi="Times New Roman" w:cs="Times New Roman"/>
        </w:rPr>
        <w:t xml:space="preserve"> YTD</w:t>
      </w:r>
      <w:r>
        <w:rPr>
          <w:rFonts w:ascii="Times New Roman" w:hAnsi="Times New Roman" w:cs="Times New Roman"/>
        </w:rPr>
        <w:t xml:space="preserve"> Net gain of $84,901.26.  Fund balance of ($142,975.54). </w:t>
      </w:r>
    </w:p>
    <w:p w14:paraId="3A96BCA1" w14:textId="100290D0" w:rsidR="00FA6CBB" w:rsidRDefault="00FA6CBB" w:rsidP="00FA6CBB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YTD 44005 $</w:t>
      </w:r>
      <w:r w:rsidR="005348AD">
        <w:rPr>
          <w:rFonts w:ascii="Times New Roman" w:hAnsi="Times New Roman" w:cs="Times New Roman"/>
        </w:rPr>
        <w:t>77</w:t>
      </w:r>
      <w:r w:rsidR="00160633">
        <w:rPr>
          <w:rFonts w:ascii="Times New Roman" w:hAnsi="Times New Roman" w:cs="Times New Roman"/>
        </w:rPr>
        <w:t>,</w:t>
      </w:r>
      <w:r w:rsidR="005348AD">
        <w:rPr>
          <w:rFonts w:ascii="Times New Roman" w:hAnsi="Times New Roman" w:cs="Times New Roman"/>
        </w:rPr>
        <w:t>511.00</w:t>
      </w:r>
      <w:r>
        <w:rPr>
          <w:rFonts w:ascii="Times New Roman" w:hAnsi="Times New Roman" w:cs="Times New Roman"/>
        </w:rPr>
        <w:t xml:space="preserve"> with balance of $</w:t>
      </w:r>
      <w:r w:rsidR="00283507">
        <w:rPr>
          <w:rFonts w:ascii="Times New Roman" w:hAnsi="Times New Roman" w:cs="Times New Roman"/>
        </w:rPr>
        <w:t>137,684.00</w:t>
      </w:r>
      <w:r>
        <w:rPr>
          <w:rFonts w:ascii="Times New Roman" w:hAnsi="Times New Roman" w:cs="Times New Roman"/>
        </w:rPr>
        <w:t xml:space="preserve"> – Pre-Need</w:t>
      </w:r>
    </w:p>
    <w:p w14:paraId="43CF51B7" w14:textId="488203E8" w:rsidR="00FA6CBB" w:rsidRDefault="00FA6CBB" w:rsidP="00FA6CBB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YTD 44072 $38,789.92 with balance of $</w:t>
      </w:r>
      <w:r w:rsidR="00283507">
        <w:rPr>
          <w:rFonts w:ascii="Times New Roman" w:hAnsi="Times New Roman" w:cs="Times New Roman"/>
        </w:rPr>
        <w:t>913,224.66</w:t>
      </w:r>
      <w:r>
        <w:rPr>
          <w:rFonts w:ascii="Times New Roman" w:hAnsi="Times New Roman" w:cs="Times New Roman"/>
        </w:rPr>
        <w:t xml:space="preserve"> - Endowment</w:t>
      </w:r>
    </w:p>
    <w:p w14:paraId="037EC289" w14:textId="1918B1DD" w:rsidR="00FA6CBB" w:rsidRDefault="00FA6CBB" w:rsidP="00FA6CBB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YTD 44091 $12,784.00 with balance of $</w:t>
      </w:r>
      <w:r w:rsidR="00283507">
        <w:rPr>
          <w:rFonts w:ascii="Times New Roman" w:hAnsi="Times New Roman" w:cs="Times New Roman"/>
        </w:rPr>
        <w:t>363,250.96</w:t>
      </w:r>
      <w:r>
        <w:rPr>
          <w:rFonts w:ascii="Times New Roman" w:eastAsia="Times New Roman" w:hAnsi="Times New Roman" w:cs="Times New Roman"/>
        </w:rPr>
        <w:t xml:space="preserve"> – Capital Outlay </w:t>
      </w:r>
    </w:p>
    <w:p w14:paraId="197537C1" w14:textId="77777777" w:rsidR="00EA7FAE" w:rsidRDefault="00EA7FAE" w:rsidP="00EA7FAE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0E8B198" w14:textId="77777777" w:rsidR="00EA7FAE" w:rsidRDefault="00EA7FAE" w:rsidP="00EA7FAE">
      <w:pPr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Warrants for Bills, Invoices and Required Payments</w:t>
      </w:r>
      <w:r>
        <w:rPr>
          <w:rFonts w:ascii="Times New Roman" w:eastAsia="Times New Roman" w:hAnsi="Times New Roman" w:cs="Times New Roman"/>
        </w:rPr>
        <w:t>:</w:t>
      </w:r>
    </w:p>
    <w:p w14:paraId="39F1DCD3" w14:textId="77777777" w:rsidR="00EA7FAE" w:rsidRDefault="00EA7FAE" w:rsidP="00EA7FA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EB164DF" w14:textId="77777777" w:rsidR="00EA7FAE" w:rsidRDefault="00EA7FAE" w:rsidP="00EA7FAE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Presented by:</w:t>
      </w:r>
      <w:r>
        <w:rPr>
          <w:rFonts w:ascii="Times New Roman" w:eastAsia="Times New Roman" w:hAnsi="Times New Roman" w:cs="Times New Roman"/>
        </w:rPr>
        <w:t xml:space="preserve"> Laura Alcantor</w:t>
      </w:r>
    </w:p>
    <w:p w14:paraId="467766CC" w14:textId="77777777" w:rsidR="00EA7FAE" w:rsidRDefault="00EA7FAE" w:rsidP="00EA7FAE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Requested Action / Purpose</w:t>
      </w:r>
      <w:r>
        <w:rPr>
          <w:rFonts w:ascii="Times New Roman" w:eastAsia="Times New Roman" w:hAnsi="Times New Roman" w:cs="Times New Roman"/>
        </w:rPr>
        <w:t>: List of bills, invoices, and other payments the district is required to make and the source of the account from which the payment will be made.</w:t>
      </w:r>
    </w:p>
    <w:p w14:paraId="7F65B296" w14:textId="77777777" w:rsidR="00AE39E1" w:rsidRDefault="00EA7FAE" w:rsidP="00EA7FAE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Attachments</w:t>
      </w:r>
      <w:r>
        <w:rPr>
          <w:rFonts w:ascii="Times New Roman" w:eastAsia="Times New Roman" w:hAnsi="Times New Roman" w:cs="Times New Roman"/>
        </w:rPr>
        <w:t>: Warrant</w:t>
      </w:r>
      <w:r w:rsidR="00AE39E1">
        <w:rPr>
          <w:rFonts w:ascii="Times New Roman" w:eastAsia="Times New Roman" w:hAnsi="Times New Roman" w:cs="Times New Roman"/>
        </w:rPr>
        <w:t xml:space="preserve"> Log </w:t>
      </w:r>
    </w:p>
    <w:p w14:paraId="2472321A" w14:textId="77777777" w:rsidR="00AE39E1" w:rsidRDefault="00AE39E1" w:rsidP="00EA7FAE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ECD0F88" w14:textId="778FF72D" w:rsidR="00AE39E1" w:rsidRPr="00AE39E1" w:rsidRDefault="00AE39E1" w:rsidP="00AE39E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Times New Roman" w:hAnsi="Times New Roman" w:cs="Times New Roman"/>
        </w:rPr>
      </w:pPr>
      <w:r w:rsidRPr="00AE39E1">
        <w:rPr>
          <w:rFonts w:ascii="Times New Roman" w:hAnsi="Times New Roman" w:cs="Times New Roman"/>
        </w:rPr>
        <w:t xml:space="preserve">Warrants are prepared by either the District Manager or a Board Trustee. The warrant request is reviewed/approved by a different person, either the District Manager or a Board Trustee and signed by both. </w:t>
      </w:r>
      <w:r w:rsidR="005D5B4F">
        <w:rPr>
          <w:rFonts w:ascii="Times New Roman" w:hAnsi="Times New Roman" w:cs="Times New Roman"/>
        </w:rPr>
        <w:t xml:space="preserve">Trustee Hogue reviewed the prior months warrants requests and found no </w:t>
      </w:r>
      <w:r w:rsidR="00415DE5">
        <w:rPr>
          <w:rFonts w:ascii="Times New Roman" w:hAnsi="Times New Roman" w:cs="Times New Roman"/>
        </w:rPr>
        <w:t>discrepancies.</w:t>
      </w:r>
    </w:p>
    <w:p w14:paraId="027E3314" w14:textId="77777777" w:rsidR="00EA7FAE" w:rsidRDefault="00EA7FAE" w:rsidP="00EA7FAE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E7A407C" w14:textId="77777777" w:rsidR="00EA7FAE" w:rsidRDefault="00EA7FAE" w:rsidP="00EA7FAE">
      <w:pPr>
        <w:numPr>
          <w:ilvl w:val="0"/>
          <w:numId w:val="1"/>
        </w:num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GENERAL MANAGER’S REPORT</w:t>
      </w:r>
    </w:p>
    <w:p w14:paraId="7308B40E" w14:textId="77777777" w:rsidR="00EA7FAE" w:rsidRDefault="00EA7FAE" w:rsidP="00EA7FA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FF07A38" w14:textId="77777777" w:rsidR="00EA7FAE" w:rsidRDefault="00EA7FAE" w:rsidP="00EA7F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Burials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78D7702" w14:textId="77777777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491B5833" w14:textId="77777777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is a list of the burials to date, with confirmation regarding whether the burials were of residents or non-resident and casket or cremation.</w:t>
      </w:r>
    </w:p>
    <w:p w14:paraId="39137984" w14:textId="77777777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</w:p>
    <w:tbl>
      <w:tblPr>
        <w:tblW w:w="9525" w:type="dxa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1"/>
        <w:gridCol w:w="720"/>
        <w:gridCol w:w="1800"/>
        <w:gridCol w:w="450"/>
        <w:gridCol w:w="1800"/>
        <w:gridCol w:w="360"/>
        <w:gridCol w:w="344"/>
        <w:gridCol w:w="1620"/>
        <w:gridCol w:w="720"/>
      </w:tblGrid>
      <w:tr w:rsidR="00EA7FAE" w14:paraId="2736ABA7" w14:textId="77777777" w:rsidTr="00EA7FAE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8064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Calendar YTD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F4216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23F4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February 2023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B18EF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8C1A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February 2023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7DEA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43E4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390D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Calendar YTD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07C8B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</w:tr>
      <w:tr w:rsidR="00EA7FAE" w14:paraId="49C4E1D4" w14:textId="77777777" w:rsidTr="00EA7FAE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E042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45D4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A79C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0475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CED9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Casket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4C93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72E6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D70C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Casket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93A4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EA7FAE" w14:paraId="6D6968C9" w14:textId="77777777" w:rsidTr="00EA7FAE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86765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Non-Resident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35E51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0DFB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Non-Resident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5E1A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F877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Cremation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D228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C12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55BFA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Cremation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4CB3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7FE5C74C" w14:textId="77777777" w:rsidR="00EA7FAE" w:rsidRDefault="00EA7FAE" w:rsidP="00EA7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</w:t>
      </w:r>
    </w:p>
    <w:p w14:paraId="2D1BBE8C" w14:textId="77777777" w:rsidR="00EA7FAE" w:rsidRDefault="00EA7FAE" w:rsidP="00EA7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</w:t>
      </w:r>
    </w:p>
    <w:tbl>
      <w:tblPr>
        <w:tblW w:w="4815" w:type="dxa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27"/>
        <w:gridCol w:w="1544"/>
        <w:gridCol w:w="636"/>
      </w:tblGrid>
      <w:tr w:rsidR="00EA7FAE" w14:paraId="0041454B" w14:textId="77777777" w:rsidTr="00EA7FAE">
        <w:trPr>
          <w:trHeight w:val="26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9D827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Fiscal YTD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1B19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A5A22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0B234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</w:t>
            </w:r>
          </w:p>
        </w:tc>
      </w:tr>
      <w:tr w:rsidR="00EA7FAE" w14:paraId="2037A8EC" w14:textId="77777777" w:rsidTr="00EA7FAE">
        <w:trPr>
          <w:trHeight w:val="289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FDE6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84E79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7217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Casket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B90B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EA7FAE" w14:paraId="61ABF8FF" w14:textId="77777777" w:rsidTr="00EA7FAE">
        <w:trPr>
          <w:trHeight w:val="26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83BFB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Non-Resident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C248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7238B" w14:textId="77777777" w:rsidR="00EA7FAE" w:rsidRDefault="00EA7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Cremation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47BD" w14:textId="77777777" w:rsidR="00EA7FAE" w:rsidRDefault="00EA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</w:tbl>
    <w:p w14:paraId="1D7C3896" w14:textId="77777777" w:rsidR="00EA7FAE" w:rsidRDefault="00EA7FAE" w:rsidP="00EA7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193A630" w14:textId="77777777" w:rsidR="00EA7FAE" w:rsidRDefault="00EA7FAE" w:rsidP="00EA7F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0" w:name="_Hlk128650291"/>
      <w:r>
        <w:rPr>
          <w:rFonts w:ascii="Times New Roman" w:eastAsia="Times New Roman" w:hAnsi="Times New Roman" w:cs="Times New Roman"/>
          <w:b/>
          <w:u w:val="single"/>
        </w:rPr>
        <w:t>Bank Accounts</w:t>
      </w:r>
    </w:p>
    <w:p w14:paraId="585B5528" w14:textId="77777777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Presented by: </w:t>
      </w:r>
      <w:r>
        <w:rPr>
          <w:rFonts w:ascii="Times New Roman" w:eastAsia="Times New Roman" w:hAnsi="Times New Roman" w:cs="Times New Roman"/>
        </w:rPr>
        <w:t xml:space="preserve"> Laura Alcantor</w:t>
      </w:r>
    </w:p>
    <w:p w14:paraId="42DEB194" w14:textId="77777777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Requested Action/Purpose</w:t>
      </w:r>
      <w:r>
        <w:rPr>
          <w:rFonts w:ascii="Times New Roman" w:eastAsia="Times New Roman" w:hAnsi="Times New Roman" w:cs="Times New Roman"/>
        </w:rPr>
        <w:t>: Discussion, activity, and balance of bank accounts at Oak Valley Bank.</w:t>
      </w:r>
    </w:p>
    <w:p w14:paraId="744F50A1" w14:textId="364CCDF1" w:rsidR="00EA7FAE" w:rsidRDefault="00EA7FAE" w:rsidP="00EA7FAE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Attachments:</w:t>
      </w:r>
      <w:r>
        <w:rPr>
          <w:rFonts w:ascii="Times New Roman" w:eastAsia="Times New Roman" w:hAnsi="Times New Roman" w:cs="Times New Roman"/>
        </w:rPr>
        <w:t xml:space="preserve"> Most recent bank statements</w:t>
      </w:r>
    </w:p>
    <w:p w14:paraId="3B8566CD" w14:textId="07C58E8F" w:rsidR="000B26AB" w:rsidRDefault="000B26AB" w:rsidP="00EA7FAE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</w:p>
    <w:p w14:paraId="40FAAD63" w14:textId="4F683390" w:rsidR="000B26AB" w:rsidRDefault="000B26AB" w:rsidP="00EA7FAE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Oak Valley Community Bank </w:t>
      </w:r>
      <w:r w:rsidR="00AE39E1">
        <w:rPr>
          <w:rFonts w:ascii="Times New Roman" w:eastAsia="Times New Roman" w:hAnsi="Times New Roman" w:cs="Times New Roman"/>
        </w:rPr>
        <w:t>checking account #</w:t>
      </w:r>
      <w:r>
        <w:rPr>
          <w:rFonts w:ascii="Times New Roman" w:eastAsia="Times New Roman" w:hAnsi="Times New Roman" w:cs="Times New Roman"/>
        </w:rPr>
        <w:t xml:space="preserve">10704782 has a balance of </w:t>
      </w:r>
      <w:r w:rsidR="00CB1AD8">
        <w:rPr>
          <w:rFonts w:ascii="Times New Roman" w:eastAsia="Times New Roman" w:hAnsi="Times New Roman" w:cs="Times New Roman"/>
        </w:rPr>
        <w:t>$83,517.45.</w:t>
      </w:r>
    </w:p>
    <w:p w14:paraId="151F3D19" w14:textId="10A702B8" w:rsidR="000B26AB" w:rsidRDefault="000B26AB" w:rsidP="00EA7FAE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Oak Valley Community Bank </w:t>
      </w:r>
      <w:r w:rsidR="00AE39E1">
        <w:rPr>
          <w:rFonts w:ascii="Times New Roman" w:eastAsia="Times New Roman" w:hAnsi="Times New Roman" w:cs="Times New Roman"/>
        </w:rPr>
        <w:t>checking account #</w:t>
      </w:r>
      <w:r>
        <w:rPr>
          <w:rFonts w:ascii="Times New Roman" w:eastAsia="Times New Roman" w:hAnsi="Times New Roman" w:cs="Times New Roman"/>
        </w:rPr>
        <w:t>10702674 has a balance of $19,423.62 There is an outstanding check to VISA for $92.15</w:t>
      </w:r>
      <w:r w:rsidR="00AE39E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which will bring actual balance to $19,331.47</w:t>
      </w:r>
      <w:r w:rsidR="00CB1AD8">
        <w:rPr>
          <w:rFonts w:ascii="Times New Roman" w:eastAsia="Times New Roman" w:hAnsi="Times New Roman" w:cs="Times New Roman"/>
        </w:rPr>
        <w:t>. All statements reviewed by the Board and transactions all accounted for</w:t>
      </w:r>
      <w:r w:rsidR="00415DE5">
        <w:rPr>
          <w:rFonts w:ascii="Times New Roman" w:eastAsia="Times New Roman" w:hAnsi="Times New Roman" w:cs="Times New Roman"/>
        </w:rPr>
        <w:t xml:space="preserve"> and approved.</w:t>
      </w:r>
    </w:p>
    <w:p w14:paraId="721FFBE5" w14:textId="77777777" w:rsidR="00415DE5" w:rsidRDefault="00415DE5" w:rsidP="00EA7FAE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</w:p>
    <w:p w14:paraId="14FEBD3F" w14:textId="77777777" w:rsidR="001D565A" w:rsidRDefault="001D565A" w:rsidP="00EA7FAE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</w:p>
    <w:bookmarkEnd w:id="0"/>
    <w:p w14:paraId="66CA3FC0" w14:textId="77777777" w:rsidR="00EA7FAE" w:rsidRDefault="00EA7FAE" w:rsidP="00EA7FAE">
      <w:pPr>
        <w:numPr>
          <w:ilvl w:val="0"/>
          <w:numId w:val="1"/>
        </w:num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NEW BUSINESS</w:t>
      </w:r>
    </w:p>
    <w:p w14:paraId="77FC9192" w14:textId="77777777" w:rsidR="00EA7FAE" w:rsidRDefault="00EA7FAE" w:rsidP="00EA7FAE">
      <w:pPr>
        <w:pStyle w:val="ListParagraph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</w:rPr>
      </w:pPr>
    </w:p>
    <w:p w14:paraId="2F6992AA" w14:textId="77777777" w:rsidR="00EA7FAE" w:rsidRDefault="00EA7FAE" w:rsidP="00EA7FA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A.   </w:t>
      </w:r>
      <w:r>
        <w:rPr>
          <w:rFonts w:ascii="Times New Roman" w:eastAsia="Times New Roman" w:hAnsi="Times New Roman" w:cs="Times New Roman"/>
          <w:b/>
          <w:u w:val="single"/>
        </w:rPr>
        <w:t>ECD Price List</w:t>
      </w:r>
    </w:p>
    <w:p w14:paraId="002C4AB8" w14:textId="77777777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Presented by: </w:t>
      </w:r>
      <w:r>
        <w:rPr>
          <w:rFonts w:ascii="Times New Roman" w:eastAsia="Times New Roman" w:hAnsi="Times New Roman" w:cs="Times New Roman"/>
        </w:rPr>
        <w:t xml:space="preserve"> Terri Rocha</w:t>
      </w:r>
    </w:p>
    <w:p w14:paraId="3E3B28D8" w14:textId="77777777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Requested Action/Purpose</w:t>
      </w:r>
      <w:r>
        <w:rPr>
          <w:rFonts w:ascii="Times New Roman" w:eastAsia="Times New Roman" w:hAnsi="Times New Roman" w:cs="Times New Roman"/>
        </w:rPr>
        <w:t>:  Discussion regarding Saturday, Observed and Unobserved Holiday Services</w:t>
      </w:r>
    </w:p>
    <w:p w14:paraId="7E9AC28E" w14:textId="131FAA0D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Attachments</w:t>
      </w:r>
      <w:r>
        <w:rPr>
          <w:rFonts w:ascii="Times New Roman" w:eastAsia="Times New Roman" w:hAnsi="Times New Roman" w:cs="Times New Roman"/>
        </w:rPr>
        <w:t xml:space="preserve">: None </w:t>
      </w:r>
    </w:p>
    <w:p w14:paraId="40CB8160" w14:textId="5A2F12BF" w:rsidR="00CB1AD8" w:rsidRDefault="00CB1AD8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5AEEFF2E" w14:textId="2FB371E7" w:rsidR="00CB1AD8" w:rsidRDefault="00CB1AD8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item was placed on the agenda to discuss the possibility of removing Saturday, observed,  and unobserved holidays from the price list. Individuals, at times, request a Saturday service and are agreeable to paying an extra fee for a Saturday. However, our two groundskeepers work 40 hours per week and may not wish to work on a weekend. After Board discussions, it was decided to leave the </w:t>
      </w:r>
      <w:r>
        <w:rPr>
          <w:rFonts w:ascii="Times New Roman" w:eastAsia="Times New Roman" w:hAnsi="Times New Roman" w:cs="Times New Roman"/>
        </w:rPr>
        <w:lastRenderedPageBreak/>
        <w:t xml:space="preserve">Saturday service fee on the price list. It leaves the opportunity for </w:t>
      </w:r>
      <w:r w:rsidR="00C75368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groundskeeper</w:t>
      </w:r>
      <w:r w:rsidR="00C7536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to work overtime, if they choose</w:t>
      </w:r>
      <w:r w:rsidR="00C7536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CE38D0E" w14:textId="77777777" w:rsidR="00415DE5" w:rsidRDefault="00415DE5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71A92DCA" w14:textId="77777777" w:rsidR="00EA7FAE" w:rsidRDefault="00EA7FAE" w:rsidP="00EA7F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Hometech Systems</w:t>
      </w:r>
    </w:p>
    <w:p w14:paraId="024E863D" w14:textId="77777777" w:rsidR="00EA7FAE" w:rsidRDefault="00EA7FAE" w:rsidP="00EA7FAE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u w:val="single"/>
        </w:rPr>
        <w:t>Presented by</w:t>
      </w:r>
      <w:r>
        <w:rPr>
          <w:rFonts w:ascii="Times New Roman" w:eastAsia="Times New Roman" w:hAnsi="Times New Roman" w:cs="Times New Roman"/>
          <w:bCs/>
          <w:u w:val="single"/>
        </w:rPr>
        <w:t xml:space="preserve">: </w:t>
      </w:r>
      <w:r>
        <w:rPr>
          <w:rFonts w:ascii="Times New Roman" w:eastAsia="Times New Roman" w:hAnsi="Times New Roman" w:cs="Times New Roman"/>
          <w:bCs/>
        </w:rPr>
        <w:t>Laura Alcantor</w:t>
      </w:r>
    </w:p>
    <w:p w14:paraId="19807C59" w14:textId="77777777" w:rsidR="00EA7FAE" w:rsidRDefault="00EA7FAE" w:rsidP="00EA7FAE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Requested Action/Purpose:</w:t>
      </w:r>
      <w:r>
        <w:rPr>
          <w:rFonts w:ascii="Times New Roman" w:eastAsia="Times New Roman" w:hAnsi="Times New Roman" w:cs="Times New Roman"/>
          <w:bCs/>
        </w:rPr>
        <w:t xml:space="preserve">  Discussion regarding existing security company Hometech Systems bid and necessity of replacing south facing cameras in unused new gardens.</w:t>
      </w:r>
    </w:p>
    <w:p w14:paraId="712F1FEC" w14:textId="555B86DA" w:rsidR="00EA7FAE" w:rsidRDefault="00EA7FAE" w:rsidP="00EA7FAE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Attachments:</w:t>
      </w:r>
      <w:r>
        <w:rPr>
          <w:rFonts w:ascii="Times New Roman" w:eastAsia="Times New Roman" w:hAnsi="Times New Roman" w:cs="Times New Roman"/>
          <w:bCs/>
        </w:rPr>
        <w:t xml:space="preserve"> Hometech Proposal</w:t>
      </w:r>
    </w:p>
    <w:p w14:paraId="33513249" w14:textId="4D02F33C" w:rsidR="00CB1AD8" w:rsidRDefault="00CB1AD8" w:rsidP="00EA7FAE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</w:p>
    <w:p w14:paraId="053A210A" w14:textId="170E28F2" w:rsidR="00CB1AD8" w:rsidRDefault="00CB1AD8" w:rsidP="00EA7FAE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Home</w:t>
      </w:r>
      <w:r w:rsidR="003C23CC">
        <w:rPr>
          <w:rFonts w:ascii="Times New Roman" w:eastAsia="Times New Roman" w:hAnsi="Times New Roman" w:cs="Times New Roman"/>
          <w:bCs/>
        </w:rPr>
        <w:t>T</w:t>
      </w:r>
      <w:r>
        <w:rPr>
          <w:rFonts w:ascii="Times New Roman" w:eastAsia="Times New Roman" w:hAnsi="Times New Roman" w:cs="Times New Roman"/>
          <w:bCs/>
        </w:rPr>
        <w:t>ech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="00B37C9D">
        <w:rPr>
          <w:rFonts w:ascii="Times New Roman" w:eastAsia="Times New Roman" w:hAnsi="Times New Roman" w:cs="Times New Roman"/>
          <w:bCs/>
        </w:rPr>
        <w:t xml:space="preserve">Security </w:t>
      </w:r>
      <w:r>
        <w:rPr>
          <w:rFonts w:ascii="Times New Roman" w:eastAsia="Times New Roman" w:hAnsi="Times New Roman" w:cs="Times New Roman"/>
          <w:bCs/>
        </w:rPr>
        <w:t>originally placed</w:t>
      </w:r>
      <w:r w:rsidR="00B37C9D">
        <w:rPr>
          <w:rFonts w:ascii="Times New Roman" w:eastAsia="Times New Roman" w:hAnsi="Times New Roman" w:cs="Times New Roman"/>
          <w:bCs/>
        </w:rPr>
        <w:t xml:space="preserve"> equipment on an existing Pacific, Gas &amp; Electric (PG&amp;E) power pole behind the shop. The cemetery received notification from PG&amp;E to remove the equipment from their power pole. </w:t>
      </w:r>
      <w:proofErr w:type="spellStart"/>
      <w:r w:rsidR="00B37C9D">
        <w:rPr>
          <w:rFonts w:ascii="Times New Roman" w:eastAsia="Times New Roman" w:hAnsi="Times New Roman" w:cs="Times New Roman"/>
          <w:bCs/>
        </w:rPr>
        <w:t>HomeTech</w:t>
      </w:r>
      <w:proofErr w:type="spellEnd"/>
      <w:r w:rsidR="00B37C9D">
        <w:rPr>
          <w:rFonts w:ascii="Times New Roman" w:eastAsia="Times New Roman" w:hAnsi="Times New Roman" w:cs="Times New Roman"/>
          <w:bCs/>
        </w:rPr>
        <w:t xml:space="preserve"> was </w:t>
      </w:r>
      <w:r w:rsidR="003C23CC">
        <w:rPr>
          <w:rFonts w:ascii="Times New Roman" w:eastAsia="Times New Roman" w:hAnsi="Times New Roman" w:cs="Times New Roman"/>
          <w:bCs/>
        </w:rPr>
        <w:t>notified of the request from PG&amp;E and came and removed the equipment. The cemetery then received a bid of $850.00 to reinstall the equipment, wiring and reconfigure the alarm system. The equipment in question controls the security cameras towards the back of the cemetery.</w:t>
      </w:r>
    </w:p>
    <w:p w14:paraId="204C7EE4" w14:textId="1545847D" w:rsidR="00B37C9D" w:rsidRDefault="00B37C9D" w:rsidP="00EA7FAE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</w:p>
    <w:p w14:paraId="26F86835" w14:textId="7524C0DF" w:rsidR="003C23CC" w:rsidRDefault="003C23CC" w:rsidP="00EA7FAE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During the Board discussion it was noted when an employee was recently terminated, a call was placed top Hometech to deactivate the employees alarm code. A technician was not readily available, and the code was not deactivated until the following day. </w:t>
      </w:r>
    </w:p>
    <w:p w14:paraId="093FE544" w14:textId="77777777" w:rsidR="003C23CC" w:rsidRDefault="003C23CC" w:rsidP="00EA7FAE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</w:p>
    <w:p w14:paraId="37E89D6A" w14:textId="07E36942" w:rsidR="00EA7FAE" w:rsidRDefault="003C23CC" w:rsidP="00EA7FAE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The Board directed the District Manager to check contact three other security companies as to their monitoring fees and services provided. </w:t>
      </w:r>
    </w:p>
    <w:p w14:paraId="71EBCEEF" w14:textId="77777777" w:rsidR="00EA7FAE" w:rsidRDefault="00EA7FAE" w:rsidP="00EA7FAE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</w:p>
    <w:p w14:paraId="7E6EA872" w14:textId="77777777" w:rsidR="00EA7FAE" w:rsidRDefault="00EA7FAE" w:rsidP="00EA7F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OLD BUSINESS</w:t>
      </w:r>
    </w:p>
    <w:p w14:paraId="764126E8" w14:textId="77777777" w:rsidR="00EA7FAE" w:rsidRDefault="00EA7FAE" w:rsidP="00EA7FAE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</w:p>
    <w:p w14:paraId="3C7E781C" w14:textId="77777777" w:rsidR="00EA7FAE" w:rsidRDefault="00EA7FAE" w:rsidP="00EA7FAE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A.  </w:t>
      </w:r>
      <w:r>
        <w:rPr>
          <w:rFonts w:ascii="Times New Roman" w:eastAsia="Times New Roman" w:hAnsi="Times New Roman" w:cs="Times New Roman"/>
          <w:b/>
          <w:bCs/>
          <w:u w:val="single"/>
        </w:rPr>
        <w:t>County Website</w:t>
      </w:r>
    </w:p>
    <w:p w14:paraId="5AD29E51" w14:textId="77777777" w:rsidR="00EA7FAE" w:rsidRDefault="00EA7FAE" w:rsidP="00EA7FAE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Presented by:</w:t>
      </w:r>
      <w:r>
        <w:rPr>
          <w:rFonts w:ascii="Times New Roman" w:eastAsia="Times New Roman" w:hAnsi="Times New Roman" w:cs="Times New Roman"/>
        </w:rPr>
        <w:t xml:space="preserve"> Laura Alcantor</w:t>
      </w:r>
    </w:p>
    <w:p w14:paraId="5D106297" w14:textId="77777777" w:rsidR="00EA7FAE" w:rsidRDefault="00EA7FAE" w:rsidP="00EA7FAE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Requested Action/Purpose:</w:t>
      </w:r>
      <w:r>
        <w:rPr>
          <w:rFonts w:ascii="Times New Roman" w:eastAsia="Times New Roman" w:hAnsi="Times New Roman" w:cs="Times New Roman"/>
        </w:rPr>
        <w:t xml:space="preserve"> Update regarding State mandated website.</w:t>
      </w:r>
    </w:p>
    <w:p w14:paraId="58A31A8A" w14:textId="77777777" w:rsidR="00EA7FAE" w:rsidRDefault="00EA7FAE" w:rsidP="00EA7FAE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Attachments:</w:t>
      </w:r>
      <w:r>
        <w:rPr>
          <w:rFonts w:ascii="Times New Roman" w:eastAsia="Times New Roman" w:hAnsi="Times New Roman" w:cs="Times New Roman"/>
        </w:rPr>
        <w:t xml:space="preserve"> None  </w:t>
      </w:r>
    </w:p>
    <w:p w14:paraId="043DF841" w14:textId="24F5EB22" w:rsidR="00EA7FAE" w:rsidRDefault="00EA7FAE" w:rsidP="00EA7FAE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</w:p>
    <w:p w14:paraId="37EC958A" w14:textId="1A6263E1" w:rsidR="003C23CC" w:rsidRDefault="003C23CC" w:rsidP="00EA7FAE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Trustee Rocha and District Manager, Laura Alcantor, </w:t>
      </w:r>
      <w:r w:rsidR="005D5B4F">
        <w:rPr>
          <w:rFonts w:ascii="Times New Roman" w:eastAsia="Times New Roman" w:hAnsi="Times New Roman" w:cs="Times New Roman"/>
        </w:rPr>
        <w:t xml:space="preserve">has had </w:t>
      </w:r>
      <w:r>
        <w:rPr>
          <w:rFonts w:ascii="Times New Roman" w:eastAsia="Times New Roman" w:hAnsi="Times New Roman" w:cs="Times New Roman"/>
        </w:rPr>
        <w:t>several meetings with Streamline</w:t>
      </w:r>
      <w:r w:rsidR="00676A50">
        <w:rPr>
          <w:rFonts w:ascii="Times New Roman" w:eastAsia="Times New Roman" w:hAnsi="Times New Roman" w:cs="Times New Roman"/>
        </w:rPr>
        <w:t>, an internet web development service</w:t>
      </w:r>
      <w:r w:rsidR="005D5B4F">
        <w:rPr>
          <w:rFonts w:ascii="Times New Roman" w:eastAsia="Times New Roman" w:hAnsi="Times New Roman" w:cs="Times New Roman"/>
        </w:rPr>
        <w:t>. We are in the process of creating the website and it should be “live’ sometime in the next 30 days.</w:t>
      </w:r>
    </w:p>
    <w:p w14:paraId="58697A1A" w14:textId="77777777" w:rsidR="00EA7FAE" w:rsidRDefault="00EA7FAE" w:rsidP="00EA7FA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3F0D70CD" w14:textId="1F509C20" w:rsidR="00EA7FAE" w:rsidRDefault="00EA7FAE" w:rsidP="005D5B4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           ITEMS TOO LATE FOR THE AGENDA</w:t>
      </w:r>
    </w:p>
    <w:p w14:paraId="01AD3880" w14:textId="70198D5A" w:rsidR="00EA7FAE" w:rsidRPr="005D5B4F" w:rsidRDefault="005D5B4F" w:rsidP="005D5B4F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Cs/>
        </w:rPr>
        <w:t xml:space="preserve">     None</w:t>
      </w:r>
    </w:p>
    <w:p w14:paraId="6D5D39AC" w14:textId="77777777" w:rsidR="00EA7FAE" w:rsidRDefault="00EA7FAE" w:rsidP="005D5B4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ANNOUNCEMENTS BY TRUSTEES</w:t>
      </w:r>
    </w:p>
    <w:p w14:paraId="2C7A7E03" w14:textId="769E65E0" w:rsidR="00EA7FAE" w:rsidRDefault="005D5B4F" w:rsidP="00EA7FAE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</w:t>
      </w:r>
      <w:r>
        <w:rPr>
          <w:rFonts w:ascii="Times New Roman" w:eastAsia="Times New Roman" w:hAnsi="Times New Roman" w:cs="Times New Roman"/>
          <w:bCs/>
        </w:rPr>
        <w:t>None</w:t>
      </w:r>
    </w:p>
    <w:p w14:paraId="724113AD" w14:textId="77777777" w:rsidR="00EA7FAE" w:rsidRDefault="00EA7FAE" w:rsidP="00EA7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59CC4D7" w14:textId="77777777" w:rsidR="00EA7FAE" w:rsidRDefault="00EA7FAE" w:rsidP="00EA7FA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ANNOUNCEMENT OF FUTURE BOARD MEETINGS</w:t>
      </w:r>
    </w:p>
    <w:p w14:paraId="2A3842A6" w14:textId="77777777" w:rsidR="00EA7FAE" w:rsidRDefault="00EA7FAE" w:rsidP="00EA7F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61AC47" w14:textId="77777777" w:rsidR="00EA7FAE" w:rsidRDefault="00EA7FAE" w:rsidP="00EA7FA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Regular Board meetings are held the second Wednesday of every month at 11:00 a.m. at the Cemetery Office located at 28320 E. River Road, Escalon, California.  The next Regular Meeting of the Board of Trustees will be held on April 12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2023, at 11:00 a.m.</w:t>
      </w:r>
    </w:p>
    <w:p w14:paraId="7D1AEEB0" w14:textId="77777777" w:rsidR="00EA7FAE" w:rsidRDefault="00EA7FAE" w:rsidP="00415DE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</w:rPr>
      </w:pPr>
    </w:p>
    <w:p w14:paraId="0D43E069" w14:textId="77777777" w:rsidR="00EA7FAE" w:rsidRDefault="00EA7FAE" w:rsidP="00EA7FA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</w:rPr>
      </w:pPr>
    </w:p>
    <w:p w14:paraId="0004C309" w14:textId="77777777" w:rsidR="00EA7FAE" w:rsidRDefault="00EA7FAE" w:rsidP="00EA7FAE">
      <w:pPr>
        <w:numPr>
          <w:ilvl w:val="0"/>
          <w:numId w:val="5"/>
        </w:num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14:paraId="51BAEE29" w14:textId="77777777" w:rsidR="00EA7FAE" w:rsidRDefault="00EA7FAE" w:rsidP="00EA7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A68053A" w14:textId="305329C5" w:rsidR="00C25951" w:rsidRDefault="005D5B4F" w:rsidP="00415DE5">
      <w:pPr>
        <w:spacing w:after="0" w:line="240" w:lineRule="auto"/>
        <w:ind w:left="900"/>
        <w:jc w:val="both"/>
      </w:pPr>
      <w:r w:rsidRPr="00415DE5">
        <w:rPr>
          <w:rFonts w:ascii="Times New Roman" w:eastAsia="Times New Roman" w:hAnsi="Times New Roman" w:cs="Times New Roman"/>
          <w:bCs/>
        </w:rPr>
        <w:t xml:space="preserve">The meeting was adjourned at </w:t>
      </w:r>
      <w:r w:rsidR="00415DE5" w:rsidRPr="00415DE5">
        <w:rPr>
          <w:rFonts w:ascii="Times New Roman" w:eastAsia="Times New Roman" w:hAnsi="Times New Roman" w:cs="Times New Roman"/>
          <w:bCs/>
        </w:rPr>
        <w:t>1:10 pm.</w:t>
      </w:r>
    </w:p>
    <w:sectPr w:rsidR="00C25951" w:rsidSect="000D2FE3"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3B6"/>
    <w:multiLevelType w:val="multilevel"/>
    <w:tmpl w:val="7B9A42B8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524A48"/>
    <w:multiLevelType w:val="multilevel"/>
    <w:tmpl w:val="C8FCF93C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upp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B6FDE"/>
    <w:multiLevelType w:val="multilevel"/>
    <w:tmpl w:val="BF8E3312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upperLetter"/>
      <w:lvlText w:val="%5&gt;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D5F70"/>
    <w:multiLevelType w:val="hybridMultilevel"/>
    <w:tmpl w:val="4C20FDEC"/>
    <w:lvl w:ilvl="0" w:tplc="001A431E">
      <w:start w:val="5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53139"/>
    <w:multiLevelType w:val="hybridMultilevel"/>
    <w:tmpl w:val="E25A2E74"/>
    <w:lvl w:ilvl="0" w:tplc="B96AA044">
      <w:start w:val="2"/>
      <w:numFmt w:val="upperLetter"/>
      <w:lvlText w:val="%1."/>
      <w:lvlJc w:val="left"/>
      <w:pPr>
        <w:ind w:left="12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868520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386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847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0704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70155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AE"/>
    <w:rsid w:val="000B26AB"/>
    <w:rsid w:val="000D2FE3"/>
    <w:rsid w:val="00160633"/>
    <w:rsid w:val="001D565A"/>
    <w:rsid w:val="00283507"/>
    <w:rsid w:val="003C23CC"/>
    <w:rsid w:val="00415DE5"/>
    <w:rsid w:val="005348AD"/>
    <w:rsid w:val="005D5B4F"/>
    <w:rsid w:val="00676A50"/>
    <w:rsid w:val="00741E4C"/>
    <w:rsid w:val="0078163D"/>
    <w:rsid w:val="008044CF"/>
    <w:rsid w:val="00A553A4"/>
    <w:rsid w:val="00AE39E1"/>
    <w:rsid w:val="00B37C9D"/>
    <w:rsid w:val="00BF059B"/>
    <w:rsid w:val="00C25951"/>
    <w:rsid w:val="00C75368"/>
    <w:rsid w:val="00CB1AD8"/>
    <w:rsid w:val="00E53EE3"/>
    <w:rsid w:val="00EA432B"/>
    <w:rsid w:val="00EA7FAE"/>
    <w:rsid w:val="00F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0668"/>
  <w15:chartTrackingRefBased/>
  <w15:docId w15:val="{623F3CAB-B9CC-4F98-A9E1-420321F3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Rocha</dc:creator>
  <cp:keywords/>
  <dc:description/>
  <cp:lastModifiedBy>Terri Rocha</cp:lastModifiedBy>
  <cp:revision>17</cp:revision>
  <cp:lastPrinted>2023-03-30T23:37:00Z</cp:lastPrinted>
  <dcterms:created xsi:type="dcterms:W3CDTF">2023-03-07T18:03:00Z</dcterms:created>
  <dcterms:modified xsi:type="dcterms:W3CDTF">2023-03-30T23:44:00Z</dcterms:modified>
</cp:coreProperties>
</file>